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C323" w14:textId="77777777" w:rsidR="00B379A7" w:rsidRDefault="002E37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2E37CB">
        <w:rPr>
          <w:noProof/>
        </w:rPr>
        <w:pict w14:anchorId="57D781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516A0342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B0BEA3E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4326429C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DD63EB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0F3045AD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49EDBFDC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40E635BC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5AA84CD4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05985190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3F7DAE0C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38AC6B1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   3 B CAIM   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 xml:space="preserve">A.S. 2021/22 </w:t>
      </w:r>
      <w:r>
        <w:rPr>
          <w:rFonts w:ascii="Garamond" w:eastAsia="Garamond" w:hAnsi="Garamond" w:cs="Garamond"/>
          <w:color w:val="000000"/>
        </w:rPr>
        <w:tab/>
      </w:r>
    </w:p>
    <w:p w14:paraId="0DF56752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1A89614D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2366766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2CD9266F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21A44213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DOCENTE: Prof.ssa Carmen Giugliano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b/>
          <w:smallCaps/>
          <w:color w:val="002060"/>
          <w:sz w:val="44"/>
          <w:szCs w:val="44"/>
        </w:rPr>
        <w:t xml:space="preserve"> </w:t>
      </w:r>
    </w:p>
    <w:p w14:paraId="35878CE6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B379A7" w14:paraId="2FB0E523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2C351DA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0CBFA88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B379A7" w14:paraId="4C59E6AC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30533BF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43155A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3B045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B379A7" w14:paraId="7AAF152C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337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4E74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9250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B379A7" w14:paraId="3ECB7743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C34B1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A0E3FF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FB7F1F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B379A7" w14:paraId="78BEE71C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B24F3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54F6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4D79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B379A7" w14:paraId="354FF142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0CAA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2B3BA6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4023FA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B379A7" w14:paraId="6034946E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74EC9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65EB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D842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B379A7" w14:paraId="3B42CABA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F27E3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1A06D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984EB4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B379A7" w14:paraId="4DC68BC4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80370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886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3A4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B379A7" w14:paraId="30D7ACA1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CB857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68CF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7DFD4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B379A7" w14:paraId="52E55F00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65A27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D76D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3F1F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B379A7" w14:paraId="58F5D335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47A628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622EB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4C29C6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B379A7" w14:paraId="5DC77A32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9B48B44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FA8F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0D4F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B379A7" w14:paraId="1D85E78A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8A7C846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7BB05C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CD9E07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B379A7" w14:paraId="2B64536C" w14:textId="77777777">
        <w:trPr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510619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CAA2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7B0B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B379A7" w14:paraId="1F0FBCAD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2E12D60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3969F3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4676EB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B379A7" w14:paraId="5A8AAACE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9C5E9ED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01F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4248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B379A7" w14:paraId="4791B73F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4C7979A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80F9E9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A44418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B379A7" w14:paraId="564B5CEA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C2FCD5E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675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4EC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B379A7" w14:paraId="1DB7523A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4386157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1FB026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597DAF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B379A7" w14:paraId="6F6ED583" w14:textId="77777777">
        <w:trPr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CDA4C85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DB64EC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5F9E90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0A02067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ABED116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 xml:space="preserve">Modulo N°1:  </w:t>
      </w:r>
      <w:r>
        <w:rPr>
          <w:rFonts w:ascii="Garamond" w:eastAsia="Garamond" w:hAnsi="Garamond" w:cs="Garamond"/>
          <w:b/>
          <w:color w:val="000000"/>
        </w:rPr>
        <w:t>DIRITTI REALI</w:t>
      </w:r>
    </w:p>
    <w:p w14:paraId="5567E1E7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0D523B81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67D26D5A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C17C8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2304CA30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0EBA05A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 – Applicazione delle abilità (skills) di comando (leadership) e lavoro di squadra (team working)</w:t>
            </w:r>
          </w:p>
          <w:p w14:paraId="1177264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B379A7" w14:paraId="26792A67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09CD5D1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21B12A31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15C6C3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252751A8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4AC5EF6" w14:textId="77777777" w:rsidR="00B379A7" w:rsidRDefault="002E37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03C3CFF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0A0D42D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9C925D7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4BD81B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0FAE18B1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707468C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CE496D3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Nozioni sui soggetti e sugli oggetti del diritto</w:t>
            </w:r>
          </w:p>
          <w:p w14:paraId="287AF24C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117520E8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4F5F1E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A4EF0B6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130771E7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57C0CE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08A0862D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1FA9740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42D5D4F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e descrivere i diritti del soggetto sulle cose e sull’uso economico delle stesse</w:t>
            </w:r>
          </w:p>
          <w:p w14:paraId="2058C5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Individuare le diverse tipologie di azioni a favore della proprietà e del possesso</w:t>
            </w:r>
          </w:p>
        </w:tc>
      </w:tr>
      <w:tr w:rsidR="00B379A7" w14:paraId="1DA45C0A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114823C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17920C7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8F53CBF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individuare i diversi tipi di diritti reali e le modalità di acquisto</w:t>
            </w:r>
          </w:p>
          <w:p w14:paraId="53284D78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tra situazioni di diritto e situazioni di fatto: proprietà e possesso</w:t>
            </w:r>
          </w:p>
          <w:p w14:paraId="4C30C584" w14:textId="77777777" w:rsidR="00B379A7" w:rsidRDefault="002E37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riconoscere le diverse tipologie di azioni petitorie, possessorie e di enunciazione</w:t>
            </w:r>
          </w:p>
          <w:p w14:paraId="0616396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4FD76368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56BB3A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69526E4A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150D7BE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1570EB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di proprietà e diritti reali</w:t>
            </w:r>
          </w:p>
          <w:p w14:paraId="43DBFB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Possesso</w:t>
            </w:r>
          </w:p>
        </w:tc>
      </w:tr>
      <w:tr w:rsidR="00B379A7" w14:paraId="58FDC183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1A5DFC4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22A4F3A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2D2369A4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reali su cosa propria: proprietà e comproprietà e relative facoltà</w:t>
            </w:r>
          </w:p>
          <w:p w14:paraId="42987F9C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del diritto di proprietà: assolutezza, immediatezza, pienezza, elasticità, esclusività, imprescrittibilità, tipicità e patrimonialità</w:t>
            </w:r>
          </w:p>
          <w:p w14:paraId="6F646500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reali su cosa altrui: di godimento  e di garanzia – pegno, ipoteca</w:t>
            </w:r>
          </w:p>
          <w:p w14:paraId="7983AF53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</w:t>
            </w:r>
            <w:r>
              <w:rPr>
                <w:color w:val="000000"/>
              </w:rPr>
              <w:t>se pubblico: espropriazione, requisizione e legislazione urbanistica</w:t>
            </w:r>
          </w:p>
          <w:p w14:paraId="4BEA0CF2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Proprietà e limiti nell’interesse privato: divieto di atti emulativi, accesso al fondo, distanze, luci e vedute, stillicidio ed immissioni</w:t>
            </w:r>
          </w:p>
          <w:p w14:paraId="6CFF7B40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originario: occupazion</w:t>
            </w:r>
            <w:r>
              <w:rPr>
                <w:color w:val="000000"/>
              </w:rPr>
              <w:t>e, invenzione, accessione, unione e commistione, specificazione e usucapione</w:t>
            </w:r>
          </w:p>
          <w:p w14:paraId="20283033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a titolo derivativo: compravendita, donazione, successione ereditaria</w:t>
            </w:r>
          </w:p>
          <w:p w14:paraId="40CDE85F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petitorie: di rivendicazione, negatoria, di regolamento di confini e apposizione di t</w:t>
            </w:r>
            <w:r>
              <w:rPr>
                <w:color w:val="000000"/>
              </w:rPr>
              <w:t>ermini</w:t>
            </w:r>
          </w:p>
          <w:p w14:paraId="3658682B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Possesso: suoi elementi e qualificazioni</w:t>
            </w:r>
          </w:p>
          <w:p w14:paraId="78A1036C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possessorie: di reintegrazione e di manutenzione</w:t>
            </w:r>
          </w:p>
          <w:p w14:paraId="540D4337" w14:textId="77777777" w:rsidR="00B379A7" w:rsidRDefault="002E37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Azioni di nunciazione</w:t>
            </w:r>
          </w:p>
          <w:p w14:paraId="1BD86DEC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560DA29E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19F5A31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7F7DB34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dei diritti reali e loro caratteristiche, relative azioni di tutela</w:t>
            </w:r>
          </w:p>
          <w:p w14:paraId="14532DB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Nozione di possesso e relative azioni di tutela</w:t>
            </w:r>
          </w:p>
        </w:tc>
      </w:tr>
    </w:tbl>
    <w:p w14:paraId="642458C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16482BCE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6E617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D311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62E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B379A7" w14:paraId="4560A271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C53E0C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45C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0C82A61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F4A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09F7C5B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0169CA2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527D735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DBDE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72AECD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24CC7DC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1D8F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5ED52D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5C91185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B379A7" w14:paraId="48948CFC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2744B02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11269F9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FC8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7375FDF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109BEF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4932748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FAD0BD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CAC758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1F24780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D9E2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6C49107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A08837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3A8199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22E97F0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72BB27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0F8918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2AF3085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6BB49F2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5F1780B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1B96DEF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05F480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54EE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50E018E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02755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001D02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09A86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63367B5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3C26017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912CB5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F4FF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37AEF7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5E41D8C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1F25940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FAD56B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37E499D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7EE0A7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6215719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66B95DCE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B4B66F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5BE28FC6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7050866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40B35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392E25E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3A7088A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A3632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C2BD57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18A9633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55104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002C97A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49C25D0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0777EF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4F36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hidden="0" allowOverlap="1" wp14:anchorId="31AAED0C" wp14:editId="0554AF9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5280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7123"/>
                                <a:ext cx="1582420" cy="325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501441" w14:textId="77777777" w:rsidR="00B379A7" w:rsidRDefault="002E37C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7E25E21E" w14:textId="77777777" w:rsidR="00B379A7" w:rsidRDefault="00B379A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5280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352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0DF4C9F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18B408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6379A4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4E25FC0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224213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379A7" w14:paraId="275B5EFC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1DB290E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859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2AB015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55F60B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70F0F5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7CC974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1ED3953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61061C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2D84FB3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61A675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07C69D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7AE78737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757BD3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03C93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384C2192" w14:textId="77777777" w:rsidR="00B379A7" w:rsidRDefault="002E37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dei diritti reali e loro caratteristiche, limiti e relative azioni di tutela</w:t>
            </w:r>
          </w:p>
          <w:p w14:paraId="5BB0B3FB" w14:textId="77777777" w:rsidR="00B379A7" w:rsidRDefault="002E37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nozione di possesso e relative azioni di tutela</w:t>
            </w:r>
          </w:p>
          <w:p w14:paraId="24F58B2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227E91F0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1F3B507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418A35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6E27D52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</w:t>
            </w:r>
            <w:r>
              <w:rPr>
                <w:color w:val="000000"/>
                <w:sz w:val="20"/>
                <w:szCs w:val="20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0929C531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CB1734F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EA196B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81F851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C413CAF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DC1FF6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670201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68C983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AB8E2E7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 xml:space="preserve">Modulo N°2:  </w:t>
      </w:r>
      <w:r>
        <w:rPr>
          <w:rFonts w:ascii="Garamond" w:eastAsia="Garamond" w:hAnsi="Garamond" w:cs="Garamond"/>
          <w:b/>
          <w:color w:val="000000"/>
        </w:rPr>
        <w:t>DIRITTI DI OBBLIGAZIONE  E  CONTRATTI</w:t>
      </w:r>
    </w:p>
    <w:p w14:paraId="51E59F1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1153A20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5663D8B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3F7DFBA2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F7E688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14471401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F2B4CD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 – Applicazione delle abilità (skills) di comando (leadership) e lavoro di squadra (team working)</w:t>
            </w:r>
          </w:p>
          <w:p w14:paraId="1B2FCFE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B379A7" w14:paraId="2A809D2E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05D72A5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55AE1AA9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231AC96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68DAD8E0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341AAD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59441E6C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54FFC0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884C73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5AF37468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2EBEF20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6E58AD0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 concetto di rapporto giuridico e dei suoi elementi</w:t>
            </w:r>
          </w:p>
        </w:tc>
      </w:tr>
      <w:tr w:rsidR="00B379A7" w14:paraId="26B0DC4A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48C5ABE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6260628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16F76010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9FFD76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5E819B58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2B2D10E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AEDD4D0" w14:textId="77777777" w:rsidR="00B379A7" w:rsidRDefault="002E37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gli elementi del contratto</w:t>
            </w:r>
          </w:p>
          <w:p w14:paraId="110A358A" w14:textId="77777777" w:rsidR="00B379A7" w:rsidRDefault="002E37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diverse tipologie di contratto</w:t>
            </w:r>
          </w:p>
          <w:p w14:paraId="4FB499E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Individuare le varie ipotesi di nullità, annullabilità, risoluzione e rescissione</w:t>
            </w:r>
          </w:p>
        </w:tc>
      </w:tr>
      <w:tr w:rsidR="00B379A7" w14:paraId="29372C27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D316A0B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5BBDF12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0D83D42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22B2BE48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identificare le diverse situazioni soggettive attive e passive scaturenti dai rapporti giuridici</w:t>
            </w:r>
          </w:p>
          <w:p w14:paraId="3E3A9790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tipi di obbligazione e i vincoli da  esse scaturenti,  nonché le</w:t>
            </w:r>
            <w:r>
              <w:rPr>
                <w:color w:val="000000"/>
              </w:rPr>
              <w:t xml:space="preserve"> modalità dell'esatto adempimento</w:t>
            </w:r>
          </w:p>
          <w:p w14:paraId="68D54D1F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conseguenze dell’inadempimento e riconoscere le diverse garanzie per i creditori</w:t>
            </w:r>
          </w:p>
          <w:p w14:paraId="59FC87FC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gli elementi essenziali da quelli accidentali del contratto</w:t>
            </w:r>
          </w:p>
          <w:p w14:paraId="47F9B3B3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forme di invalidità d</w:t>
            </w:r>
            <w:r>
              <w:rPr>
                <w:color w:val="000000"/>
              </w:rPr>
              <w:t>ei contratti</w:t>
            </w:r>
          </w:p>
          <w:p w14:paraId="516FBC1C" w14:textId="77777777" w:rsidR="00B379A7" w:rsidRDefault="002E37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descrivere le diverse tipologie di contratto </w:t>
            </w:r>
          </w:p>
          <w:p w14:paraId="46904F1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21C10388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4A5A53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3BF0D45F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4B1413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1F2089EB" w14:textId="77777777" w:rsidR="00B379A7" w:rsidRDefault="002E37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Disciplina giuridica del contratto</w:t>
            </w:r>
          </w:p>
          <w:p w14:paraId="3E57BE29" w14:textId="77777777" w:rsidR="00B379A7" w:rsidRDefault="002E37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Particolari tipologie contrattuali</w:t>
            </w:r>
          </w:p>
          <w:p w14:paraId="4726F0C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5C48AA67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2110099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7F4BDD5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C770808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 diritti di obbligazione: elementi del rapporto obbligatorio</w:t>
            </w:r>
          </w:p>
          <w:p w14:paraId="1D7BE204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Classificazioni delle obbligazioni: in base ai soggetti, in base all’oggetto, in base alla prestazione</w:t>
            </w:r>
          </w:p>
          <w:p w14:paraId="349A7564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Obbligazioni pecuniarie: principio nominalistico, debiti di valuta e debiti di valore, inte</w:t>
            </w:r>
            <w:r>
              <w:rPr>
                <w:color w:val="000000"/>
              </w:rPr>
              <w:t>ressi corrispettivi e moratori, legali e convenzionali</w:t>
            </w:r>
          </w:p>
          <w:p w14:paraId="2496512D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Fonti delle obbligazioni</w:t>
            </w:r>
          </w:p>
          <w:p w14:paraId="35B4E8A4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estinzione delle obbligazioni: satisfattori e non satisfattori</w:t>
            </w:r>
          </w:p>
          <w:p w14:paraId="784DA561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Responsabilità patrimoniale del debitore. Garanzie generiche e specifiche</w:t>
            </w:r>
          </w:p>
          <w:p w14:paraId="55CE7738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Fatti giuridici: naturali e uma</w:t>
            </w:r>
            <w:r>
              <w:rPr>
                <w:color w:val="000000"/>
              </w:rPr>
              <w:t>ni, leciti e illeciti</w:t>
            </w:r>
          </w:p>
          <w:p w14:paraId="6CC07848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Classificazione dei negozi giuridici</w:t>
            </w:r>
          </w:p>
          <w:p w14:paraId="2ED3534D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di contratto, autonomia contrattuale e classificazione</w:t>
            </w:r>
          </w:p>
          <w:p w14:paraId="7C2F6F3C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essenziali ed accidentali del contratto</w:t>
            </w:r>
          </w:p>
          <w:p w14:paraId="42CB4ED4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Validità ed efficacia del contratto</w:t>
            </w:r>
          </w:p>
          <w:p w14:paraId="0C9BE293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Invalidità: nullità ed annullabilità, loro caratteristiche e cause; risoluzione e rescissione dei contratti</w:t>
            </w:r>
          </w:p>
          <w:p w14:paraId="534FE6C9" w14:textId="77777777" w:rsidR="00B379A7" w:rsidRDefault="002E37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e caratteristiche essenziali di alcuni contratti tipici e  cenni di alcuni contratti atipici da specificare…………………..</w:t>
            </w:r>
          </w:p>
          <w:p w14:paraId="3B558E8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78DA0721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6ABE0C7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7F0B29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Diritti di obbligazione: nozione ed elementi, classificazione </w:t>
            </w:r>
          </w:p>
          <w:p w14:paraId="07FFBB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Contratto: nozione ed elementi, classificazione, forme di invalidità</w:t>
            </w:r>
          </w:p>
        </w:tc>
      </w:tr>
    </w:tbl>
    <w:p w14:paraId="5F50837C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5A1C35E6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D107B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0A40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B07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B379A7" w14:paraId="7A1BA562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4CA2E2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61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0FE60F2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EC2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0E178B5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384927E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698D861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5C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30AA897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196880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927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382C76A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1CD0320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B379A7" w14:paraId="2BDDDA7B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1A489F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704D181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7BB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6C7095B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362C417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5AD8E7E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4E46133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715BED9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EB66DB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B86E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5493372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2EB7372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5CB62D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269B376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2BAA5DB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41D903E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3D777C0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6BA31D91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7913748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7A6A42B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98D96F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FFD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3D93A63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45CECD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BF6D1E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26DFE7B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76C9D61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3826EC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83B65E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10FF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6E8DF6F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5747DD6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7B04E46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05BBEBB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154D7A8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861903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31E6504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2F44F31C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BB2391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4B06FB68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032F453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7F838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01E6D55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F93A45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2E14F5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51CFF6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74801DA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1FEE29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5A47A0F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8F7AD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0BC6C9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9DFE3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hidden="0" allowOverlap="1" wp14:anchorId="1CE1F41A" wp14:editId="235E49A9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46075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725"/>
                                <a:ext cx="158242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994F4C" w14:textId="77777777" w:rsidR="00B379A7" w:rsidRDefault="002E37C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5683E6C8" w14:textId="77777777" w:rsidR="00B379A7" w:rsidRDefault="00B379A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346075"/>
                      <wp:effectExtent b="0" l="0" r="0" t="0"/>
                      <wp:wrapNone/>
                      <wp:docPr id="1028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460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32E9AB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DF309D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FCC89D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44D1EC8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446CD46F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1E1E7FC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13193D9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4A5C1E6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379A7" w14:paraId="200F4E5E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65E7A22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255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B59EB9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3AF463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62668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A90F72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3665884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028E23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B7BC93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6E4719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6A9DE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73A541F1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63E1FC7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55CE8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2EE15548" w14:textId="77777777" w:rsidR="00B379A7" w:rsidRDefault="002E37C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diritti di obbligazione: nozione ed elementi, classificazione </w:t>
            </w:r>
          </w:p>
          <w:p w14:paraId="15917A22" w14:textId="77777777" w:rsidR="00B379A7" w:rsidRDefault="002E37C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contratto: nozione ed elementi, classificazione, forme di invalidità</w:t>
            </w:r>
          </w:p>
          <w:p w14:paraId="09072F11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5CD625AD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25DF9F2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EEA7F7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528538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</w:t>
            </w:r>
            <w:r>
              <w:rPr>
                <w:color w:val="000000"/>
                <w:sz w:val="20"/>
                <w:szCs w:val="20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0718C8A5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E703F7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3401F29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DF83AB0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6F06721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FB113C3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74FF136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0E58880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0B24EDA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</w:rPr>
        <w:t xml:space="preserve">Modulo N°3:  </w:t>
      </w:r>
      <w:r>
        <w:rPr>
          <w:rFonts w:ascii="Garamond" w:eastAsia="Garamond" w:hAnsi="Garamond" w:cs="Garamond"/>
          <w:b/>
          <w:color w:val="000000"/>
        </w:rPr>
        <w:t>IMPRENDITORE</w:t>
      </w:r>
      <w:r>
        <w:rPr>
          <w:color w:val="000000"/>
          <w:sz w:val="20"/>
          <w:szCs w:val="20"/>
        </w:rPr>
        <w:t xml:space="preserve"> </w:t>
      </w:r>
    </w:p>
    <w:p w14:paraId="5387A516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Funzione: controllo dell’operatività della nave e la cura delle persone a bordo a livello operativo</w:t>
      </w:r>
    </w:p>
    <w:p w14:paraId="15D5228F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64846EA3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C9B7FD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471148B1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4795560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B379A7" w14:paraId="1898B066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7D1E907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75E7AAAE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4B3EF14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204976FC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38BBBF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32B5C13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1C29C26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1ED1B9F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611A13FF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D66725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1E3C864A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soggetti, degli oggetti del diritto e del concetto di rapporto giuridico</w:t>
            </w:r>
          </w:p>
          <w:p w14:paraId="12F877D6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40B5B239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407E13E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FCD43F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621C4826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15831DD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27048D88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7208B67D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34DCDB3" w14:textId="77777777" w:rsidR="00B379A7" w:rsidRDefault="002E37C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il ruolo dell’imprenditore e le funzioni dell’impresa</w:t>
            </w:r>
          </w:p>
          <w:p w14:paraId="6AD9224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38F69A01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4B6539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11B11EF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52FCFD29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4E88E02A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il ruolo dell’imprenditore</w:t>
            </w:r>
          </w:p>
          <w:p w14:paraId="740C9607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le diverse tipologie d’impresa</w:t>
            </w:r>
          </w:p>
          <w:p w14:paraId="21E48487" w14:textId="77777777" w:rsidR="00B379A7" w:rsidRDefault="002E37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il concetto di impresa e di azienda</w:t>
            </w:r>
          </w:p>
          <w:p w14:paraId="56BCFDCB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Saper riconoscere i segni distintivi dell’impresa </w:t>
            </w:r>
          </w:p>
          <w:p w14:paraId="2B612AEA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i presupposti della crisi dell’impresa e relative conseguenze</w:t>
            </w:r>
          </w:p>
          <w:p w14:paraId="49B8288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0D607815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77EFA9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0A1B00A0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48EB6F7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0B1FAD54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che regolano la natura e l’attività dell’imprenditore e dell’impresa</w:t>
            </w:r>
          </w:p>
          <w:p w14:paraId="5949307A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67D5A4AA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1258A3A5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8F3BF0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49F5807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6A4EED4F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giuridica d’imprenditore, caratteristiche dell’attività imprenditoriale, criteri di classificazione delle imprese</w:t>
            </w:r>
          </w:p>
          <w:p w14:paraId="70F2EEDA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agricolo e l’imprenditore commerciale, il piccolo imprenditore e l’impresa familiare</w:t>
            </w:r>
          </w:p>
          <w:p w14:paraId="32C20467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Lo Statuto dell’imprenditore comme</w:t>
            </w:r>
            <w:r>
              <w:rPr>
                <w:color w:val="000000"/>
              </w:rPr>
              <w:t>rciale: capacità di esercitare un’impresa commerciale – Il registro delle imprese – Le scritture contabili e loro efficacia probatoria</w:t>
            </w:r>
          </w:p>
          <w:p w14:paraId="582FA9C6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L’imprenditore e i suoi ausiliari</w:t>
            </w:r>
          </w:p>
          <w:p w14:paraId="37910046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crisi dell’impresa: cenni sulle procedure concorsuali in particolare sul fallimento </w:t>
            </w:r>
            <w:r>
              <w:rPr>
                <w:color w:val="000000"/>
              </w:rPr>
              <w:t>- caratteristiche e presupposti</w:t>
            </w:r>
          </w:p>
          <w:p w14:paraId="50C4541F" w14:textId="77777777" w:rsidR="00B379A7" w:rsidRDefault="002E37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line="240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distintivi: ditta, insegna e marchio</w:t>
            </w:r>
          </w:p>
          <w:p w14:paraId="16DC092C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2BFC6B0F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6D8AAF6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7C78FB87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d’imprenditore </w:t>
            </w:r>
          </w:p>
          <w:p w14:paraId="485671E3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imprese </w:t>
            </w:r>
          </w:p>
          <w:p w14:paraId="375BF771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Regole per la tenuta delle scritture contabili</w:t>
            </w:r>
          </w:p>
          <w:p w14:paraId="5E308C0E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Ausiliari dell’imprenditore</w:t>
            </w:r>
          </w:p>
          <w:p w14:paraId="0779E568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Azienda e segni distintivi dell’impresa</w:t>
            </w:r>
          </w:p>
          <w:p w14:paraId="6A6284F8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Crisi dell’impresa: presupposti e caratteristiche del fallimento</w:t>
            </w:r>
          </w:p>
          <w:p w14:paraId="60941527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0DA3FBE3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18802AD4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02FA5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FBB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EEC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17</w:t>
            </w:r>
          </w:p>
        </w:tc>
      </w:tr>
      <w:tr w:rsidR="00B379A7" w14:paraId="3066394E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F7B51A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B4EC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123937A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9C17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4F1FAEF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0D89526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682A936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B94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33DEBC3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02E7B1F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5A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4EC362B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38AF193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B379A7" w14:paraId="15BB8F00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CB12A4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13AF771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F8B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4EA36E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1849457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4DFB92C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473A588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2463C98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2338062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00D0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150FEA9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1EA71C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0BF6F0A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1B7AEF3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638D65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5D82D57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7F45041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0AD74078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769AAF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BD0E03C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6737261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982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0982C87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9505A5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1AA6736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EA702D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682622E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A1564A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1C38D7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6376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1D57BD2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4A00B2D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17D915D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E27434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434DC04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18D665C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740BFC3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300E9B9C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7ED0EC8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58B6B460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3B747BB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BB500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72FB1FD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27019DE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4145BB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C0EAA4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79A683B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417BFE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1E28B77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B120CF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1E88524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9FD0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hidden="0" allowOverlap="1" wp14:anchorId="733CA56B" wp14:editId="78A2EF9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710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1408"/>
                                <a:ext cx="1582420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42E246" w14:textId="77777777" w:rsidR="00B379A7" w:rsidRDefault="002E37C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03EF5BB1" w14:textId="77777777" w:rsidR="00B379A7" w:rsidRDefault="00B379A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46710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467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5FD0A6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785CE7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34D8C8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21152230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42CD4AA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</w:t>
            </w:r>
          </w:p>
        </w:tc>
      </w:tr>
      <w:tr w:rsidR="00B379A7" w14:paraId="78952C27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7432A56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760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118E6B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358F3D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68E8F3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619E9B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4B288B3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D71A67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3C0C8CE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88774F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9F97F4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565EECEC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0DCBBD1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211A6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7CFECA77" w14:textId="77777777" w:rsidR="00B379A7" w:rsidRDefault="002E37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sul ruolo dell’imprenditore e sulle diverse tipologie d’impresa</w:t>
            </w:r>
          </w:p>
          <w:p w14:paraId="55AA2A65" w14:textId="77777777" w:rsidR="00B379A7" w:rsidRDefault="002E37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collaboratori dell’imprenditore</w:t>
            </w:r>
          </w:p>
          <w:p w14:paraId="7C29459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conoscenze di base sulla crisi dell’i</w:t>
            </w:r>
            <w:r>
              <w:rPr>
                <w:color w:val="000000"/>
                <w:sz w:val="18"/>
                <w:szCs w:val="18"/>
              </w:rPr>
              <w:t>mpresa</w:t>
            </w:r>
          </w:p>
        </w:tc>
      </w:tr>
      <w:tr w:rsidR="00B379A7" w14:paraId="5CEF320B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12B3EF61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1BF3275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A38286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</w:t>
            </w:r>
            <w:r>
              <w:rPr>
                <w:color w:val="000000"/>
                <w:sz w:val="18"/>
                <w:szCs w:val="18"/>
              </w:rPr>
              <w:t>avori di ricerca su specifiche tematiche  d’interesse personale degli allievi i cui elaborati verranno proposti alla classe con un’esposizione orale.</w:t>
            </w:r>
          </w:p>
          <w:p w14:paraId="37734A1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F5FC55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82238F3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3EFB1C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D83B732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117D0D5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9B342C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D15F6D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EAB0CBC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lastRenderedPageBreak/>
        <w:t xml:space="preserve">Modulo N°4:  </w:t>
      </w:r>
      <w:r>
        <w:rPr>
          <w:rFonts w:ascii="Garamond" w:eastAsia="Garamond" w:hAnsi="Garamond" w:cs="Garamond"/>
          <w:b/>
          <w:color w:val="000000"/>
        </w:rPr>
        <w:t>SOCIETA’</w:t>
      </w:r>
    </w:p>
    <w:p w14:paraId="031493E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77A5497" w14:textId="77777777" w:rsidR="00B379A7" w:rsidRDefault="002E37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3B0BF8A1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B379A7" w14:paraId="2D41E7C9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54E05D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B379A7" w14:paraId="6378E560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465E11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XVIII – Applicazione delle abilità (skills) di comando (leadership) e lavoro di squadra (team working)</w:t>
            </w:r>
          </w:p>
        </w:tc>
      </w:tr>
      <w:tr w:rsidR="00B379A7" w14:paraId="3A7AF765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300492A8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17C5CC24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A71B8A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B379A7" w14:paraId="15EBB6D9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A35430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0858C44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06F7B4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FD8A98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0756AD38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0ED2556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62367E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delle diverse tipologie d’impresa</w:t>
            </w:r>
          </w:p>
        </w:tc>
      </w:tr>
      <w:tr w:rsidR="00B379A7" w14:paraId="615EBD43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33FE0B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649C75C4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439787CF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A8FA41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B379A7" w14:paraId="3D6F69F6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2741EE89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2768CB8C" w14:textId="77777777" w:rsidR="00B379A7" w:rsidRDefault="002E37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le funzioni dell’impresa</w:t>
            </w:r>
          </w:p>
          <w:p w14:paraId="7A55822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776F50A3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7640E10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3204A6A6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77A0CA3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2043BD5B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Sapersi orientare nella normativa civilistica e commerciale </w:t>
            </w:r>
          </w:p>
          <w:p w14:paraId="61C41483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 diversi i tipi di società</w:t>
            </w:r>
          </w:p>
          <w:p w14:paraId="3A53D83B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evidenziare le differenze e le peculiarità proprie di ogni società</w:t>
            </w:r>
          </w:p>
          <w:p w14:paraId="3D9B25D4" w14:textId="77777777" w:rsidR="00B379A7" w:rsidRDefault="002E37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indicare i diritti e gli obblighi dei soci in relazione alle diverse tipologie di società</w:t>
            </w:r>
          </w:p>
          <w:p w14:paraId="0406FA0E" w14:textId="77777777" w:rsidR="00B379A7" w:rsidRDefault="002E37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diversi organi delle società e le relative funzioni</w:t>
            </w:r>
          </w:p>
          <w:p w14:paraId="1AB39BDE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29848D31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47577E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B379A7" w14:paraId="3230EF2C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D2948D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13DC8194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commerciale e societario di settore</w:t>
            </w:r>
          </w:p>
          <w:p w14:paraId="0D63CEF4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L’azienda e i segni distintivi dell’impresa</w:t>
            </w:r>
          </w:p>
          <w:p w14:paraId="4907255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545FD0F8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1A54400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2D292C9A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FA0E48B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</w:p>
          <w:p w14:paraId="7A6C5EBE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Contratto di società: definizione e contenuti</w:t>
            </w:r>
          </w:p>
          <w:p w14:paraId="2A7B8C58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Criteri di classificazione delle società.</w:t>
            </w:r>
          </w:p>
          <w:p w14:paraId="60C3E668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Analisi delle tipologie delle società di persone: società semplice, società in nome collettivo, società in accomandita semplice, poteri e responsabilità dei soci nei diversi tipi di società, confronto fra le stesse. </w:t>
            </w:r>
          </w:p>
          <w:p w14:paraId="566B06D6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Analisi delle tipologie delle società d</w:t>
            </w:r>
            <w:r>
              <w:rPr>
                <w:color w:val="000000"/>
              </w:rPr>
              <w:t>i capitali: società per azioni, società in accomandita per azioni, società a responsabilità limitata.</w:t>
            </w:r>
          </w:p>
          <w:p w14:paraId="62F21E86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 particolare la società per azioni: costituzione, diritti ed obblighi dei soci, organi della società e loro organizzazione secondo il modello tradiziona</w:t>
            </w:r>
            <w:r>
              <w:rPr>
                <w:color w:val="000000"/>
              </w:rPr>
              <w:t>le, dualistico e monistico, funzione degli organi, gestione del capitale, riserva legale, azioni. Il bilancio e i suoi principi. Scioglimento della società.</w:t>
            </w:r>
          </w:p>
          <w:p w14:paraId="7D89F243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sulle società mutualistiche.</w:t>
            </w:r>
          </w:p>
          <w:p w14:paraId="301FF0A6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B379A7" w14:paraId="609DAEA5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AE08A9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1330B9AA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Definizione giuridica e contenuti del contratto di società </w:t>
            </w:r>
          </w:p>
          <w:p w14:paraId="4F4F724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Classificazione delle società </w:t>
            </w:r>
          </w:p>
          <w:p w14:paraId="35DF8DCB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Diritti ed obblighi dei soci</w:t>
            </w:r>
          </w:p>
          <w:p w14:paraId="5C4F7E95" w14:textId="77777777" w:rsidR="00B379A7" w:rsidRDefault="002E37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delle società</w:t>
            </w:r>
          </w:p>
          <w:p w14:paraId="70B8122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1C41E49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B379A7" w14:paraId="4C26B114" w14:textId="77777777">
        <w:trPr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BE108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B7C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A951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16</w:t>
            </w:r>
          </w:p>
        </w:tc>
      </w:tr>
      <w:tr w:rsidR="00B379A7" w14:paraId="73CA62E1" w14:textId="77777777">
        <w:trPr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6433AC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EF4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5C86454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C6D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39048D8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7EB65E1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35438CD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E5D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4E44BC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3E025DD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DB2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7CA2E73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108C5CA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B379A7" w14:paraId="308E5553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36403C23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94FE1D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71E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B56F24E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119A5B14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69A4BF5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04D6BD5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652EB4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4BD16DE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1E0E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77CCE6C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0ABE9F1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4DE8EDF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BFE360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626BC32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5B2B48F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269B581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B379A7" w14:paraId="03E8A5E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5F6C202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521956B2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311FDA2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152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7A959D8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8CA64B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786C4B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836044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0B4E5F6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58ADA1F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82B747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0F7F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9D591A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142769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0DCD139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0F7473C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018B35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4A160C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4E0A804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B379A7" w14:paraId="10DE5180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0F321F10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B379A7" w14:paraId="4B39CE1E" w14:textId="77777777">
        <w:trPr>
          <w:trHeight w:val="1459"/>
          <w:jc w:val="center"/>
        </w:trPr>
        <w:tc>
          <w:tcPr>
            <w:tcW w:w="2860" w:type="dxa"/>
            <w:vAlign w:val="center"/>
          </w:tcPr>
          <w:p w14:paraId="3BE9672E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2814B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10AFBBD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0C647F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1C41AF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B4C153B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0D7508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F39FC1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6E885059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7E7F527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58B0A2C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1238A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hidden="0" allowOverlap="1" wp14:anchorId="1DCE0EC2" wp14:editId="0518E40C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37515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66005"/>
                                <a:ext cx="1582420" cy="427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B84C89" w14:textId="77777777" w:rsidR="00B379A7" w:rsidRDefault="002E37CB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5C5D1F8D" w14:textId="77777777" w:rsidR="00B379A7" w:rsidRDefault="00B379A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437515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4375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01597C5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76C46B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FE0E43F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61A10699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798700E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B379A7" w14:paraId="617AE7B8" w14:textId="77777777">
        <w:trPr>
          <w:trHeight w:val="843"/>
          <w:jc w:val="center"/>
        </w:trPr>
        <w:tc>
          <w:tcPr>
            <w:tcW w:w="2860" w:type="dxa"/>
            <w:vAlign w:val="center"/>
          </w:tcPr>
          <w:p w14:paraId="03A54405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359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0C28413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F5AC6F3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588F4EAA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0CC9A94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2F70A4C6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F6E0372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A86D2C8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7150F621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FF4806" w14:textId="77777777" w:rsidR="00B379A7" w:rsidRDefault="00B379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B379A7" w14:paraId="279DC01E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43185A01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41C23D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2DC56AE3" w14:textId="77777777" w:rsidR="00B379A7" w:rsidRDefault="002E37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nozioni sui diversi tipi di società</w:t>
            </w:r>
          </w:p>
          <w:p w14:paraId="09A2604F" w14:textId="77777777" w:rsidR="00B379A7" w:rsidRDefault="002E37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conoscenza di base dei diritti, degli obblighi dei soci e delle funzioni degli organi sociali</w:t>
            </w:r>
          </w:p>
          <w:p w14:paraId="35556202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379A7" w14:paraId="64FA25CD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9E00D1F" w14:textId="77777777" w:rsidR="00B379A7" w:rsidRDefault="002E37C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53645060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4A6C6537" w14:textId="77777777" w:rsidR="00B379A7" w:rsidRDefault="002E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</w:t>
            </w:r>
            <w:r>
              <w:rPr>
                <w:color w:val="000000"/>
                <w:sz w:val="18"/>
                <w:szCs w:val="18"/>
              </w:rPr>
              <w:t>imento consisterà nella produzione di lavori di ricerca su specifiche tematiche  d’interesse personale degli allievi i cui elaborati verranno proposti alla classe con un’esposizione orale.</w:t>
            </w:r>
          </w:p>
          <w:p w14:paraId="3B73CFDD" w14:textId="77777777" w:rsidR="00B379A7" w:rsidRDefault="00B379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B89257A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76FAAC4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1F6D4FA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555685D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891A70E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6C293D0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1AD503B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0EBADB8" w14:textId="77777777" w:rsidR="00B379A7" w:rsidRDefault="00B379A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B379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B3B4" w14:textId="77777777" w:rsidR="00000000" w:rsidRDefault="002E37CB">
      <w:pPr>
        <w:spacing w:line="240" w:lineRule="auto"/>
        <w:ind w:left="0" w:hanging="2"/>
      </w:pPr>
      <w:r>
        <w:separator/>
      </w:r>
    </w:p>
  </w:endnote>
  <w:endnote w:type="continuationSeparator" w:id="0">
    <w:p w14:paraId="58DAA523" w14:textId="77777777" w:rsidR="00000000" w:rsidRDefault="002E37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DD94" w14:textId="77777777" w:rsidR="00B379A7" w:rsidRDefault="00B37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FBF6" w14:textId="77777777" w:rsidR="00B379A7" w:rsidRDefault="002E37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3D230" w14:textId="77777777" w:rsidR="00B379A7" w:rsidRDefault="002E37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34C37DD0" w14:textId="77777777" w:rsidR="00B379A7" w:rsidRDefault="00B37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D0FA6" w14:textId="77777777" w:rsidR="00000000" w:rsidRDefault="002E37CB">
      <w:pPr>
        <w:spacing w:line="240" w:lineRule="auto"/>
        <w:ind w:left="0" w:hanging="2"/>
      </w:pPr>
      <w:r>
        <w:separator/>
      </w:r>
    </w:p>
  </w:footnote>
  <w:footnote w:type="continuationSeparator" w:id="0">
    <w:p w14:paraId="6E79E8C0" w14:textId="77777777" w:rsidR="00000000" w:rsidRDefault="002E37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00F6" w14:textId="77777777" w:rsidR="00B379A7" w:rsidRDefault="00B37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4349" w14:textId="77777777" w:rsidR="00B379A7" w:rsidRDefault="00B37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FAFF" w14:textId="77777777" w:rsidR="00B379A7" w:rsidRDefault="00B379A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8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B379A7" w14:paraId="47639573" w14:textId="77777777">
      <w:trPr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767E9E6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0E67DBB0" wp14:editId="4163A14A">
                <wp:extent cx="781050" cy="781050"/>
                <wp:effectExtent l="0" t="0" r="0" b="0"/>
                <wp:docPr id="1032" name="image3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262F701F" wp14:editId="04ED1FBF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3884C731" w14:textId="77777777" w:rsidR="00B379A7" w:rsidRDefault="00B379A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58DA63D6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D34FC0E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04B693D5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B5217AF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2E37CB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21008" r:id="rId4"/>
            </w:object>
          </w:r>
        </w:p>
      </w:tc>
    </w:tr>
    <w:tr w:rsidR="00B379A7" w14:paraId="5984687B" w14:textId="77777777">
      <w:trPr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26946CD" w14:textId="77777777" w:rsidR="00B379A7" w:rsidRDefault="00B379A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BCE0123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90E6D51" w14:textId="77777777" w:rsidR="00B379A7" w:rsidRDefault="00B379A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B379A7" w14:paraId="337A0A0D" w14:textId="77777777">
      <w:trPr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7A92F65" w14:textId="77777777" w:rsidR="00B379A7" w:rsidRDefault="00B379A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08C0112" w14:textId="77777777" w:rsidR="00B379A7" w:rsidRDefault="00B379A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5611DF09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21ED3D8B" wp14:editId="255EC248">
                <wp:extent cx="409575" cy="352425"/>
                <wp:effectExtent l="0" t="0" r="0" b="0"/>
                <wp:docPr id="1033" name="image5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6A651C3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359B5220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22AA5684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7BC5C4F7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6D222EB7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3670D67" w14:textId="77777777" w:rsidR="00B379A7" w:rsidRDefault="00B379A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B379A7" w14:paraId="087312D5" w14:textId="77777777">
      <w:trPr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BE06232" w14:textId="77777777" w:rsidR="00B379A7" w:rsidRDefault="00B379A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A241153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4B96C0D" w14:textId="77777777" w:rsidR="00B379A7" w:rsidRDefault="002E37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41A61C44" w14:textId="77777777" w:rsidR="00B379A7" w:rsidRDefault="00B37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3542B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18FE7D8C"/>
    <w:multiLevelType w:val="multilevel"/>
    <w:tmpl w:val="FFFFFFFF"/>
    <w:lvl w:ilvl="0">
      <w:start w:val="1"/>
      <w:numFmt w:val="bullet"/>
      <w:lvlText w:val="●"/>
      <w:lvlJc w:val="left"/>
      <w:pPr>
        <w:ind w:left="139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1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3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5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7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9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1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3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5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2B18DE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2396582E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281C0329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294907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2E08187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1CB7424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7D77BFD"/>
    <w:multiLevelType w:val="multilevel"/>
    <w:tmpl w:val="FFFFFFFF"/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8010D46"/>
    <w:multiLevelType w:val="multilevel"/>
    <w:tmpl w:val="FFFFFFFF"/>
    <w:lvl w:ilvl="0"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5069067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54FA47B1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7FB7DDC"/>
    <w:multiLevelType w:val="multilevel"/>
    <w:tmpl w:val="FFFFFFFF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 w15:restartNumberingAfterBreak="0">
    <w:nsid w:val="60DA6118"/>
    <w:multiLevelType w:val="multilevel"/>
    <w:tmpl w:val="FFFFFFFF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4AD7B46"/>
    <w:multiLevelType w:val="multilevel"/>
    <w:tmpl w:val="FFFFFFFF"/>
    <w:lvl w:ilvl="0"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E500C22"/>
    <w:multiLevelType w:val="multilevel"/>
    <w:tmpl w:val="FFFFFFFF"/>
    <w:lvl w:ilvl="0">
      <w:start w:val="1"/>
      <w:numFmt w:val="bullet"/>
      <w:lvlText w:val="●"/>
      <w:lvlJc w:val="left"/>
      <w:pPr>
        <w:ind w:left="111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3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5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7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9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1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3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5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7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7EAE3E7B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2"/>
  </w:num>
  <w:num w:numId="5">
    <w:abstractNumId w:val="5"/>
  </w:num>
  <w:num w:numId="6">
    <w:abstractNumId w:val="10"/>
  </w:num>
  <w:num w:numId="7">
    <w:abstractNumId w:val="15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9"/>
  </w:num>
  <w:num w:numId="13">
    <w:abstractNumId w:val="13"/>
  </w:num>
  <w:num w:numId="14">
    <w:abstractNumId w:val="1"/>
  </w:num>
  <w:num w:numId="15">
    <w:abstractNumId w:val="8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9A7"/>
    <w:rsid w:val="002E37CB"/>
    <w:rsid w:val="00B3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6BF8F4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RhkBEFRpPI/RsBZ4ibJMwORfpg==">AMUW2mWhRdoRSrOuOFHysf7H7CofSrSLF96r+KJna94sWVlHllRA1D3TViSu64TYx/luhN91V8SsuwCCph1NS0Aj4wnwUvQ/YfGD7Ln7usvRqjulFKOGTLc=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3132</Words>
  <Characters>17854</Characters>
  <Application>Microsoft Office Word</Application>
  <DocSecurity>0</DocSecurity>
  <Lines>148</Lines>
  <Paragraphs>41</Paragraphs>
  <ScaleCrop>false</ScaleCrop>
  <Company/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2022-02-23T10:30:00Z</dcterms:created>
  <dcterms:modified xsi:type="dcterms:W3CDTF">2022-02-23T10:30:00Z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