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528"/>
        <w:gridCol w:w="2126"/>
      </w:tblGrid>
      <w:tr w:rsidR="007D5524" w:rsidRPr="007D5524" w:rsidTr="00F7665C">
        <w:tc>
          <w:tcPr>
            <w:tcW w:w="1985" w:type="dxa"/>
          </w:tcPr>
          <w:p w:rsidR="007D5524" w:rsidRPr="007D5524" w:rsidRDefault="007D5524" w:rsidP="007D5524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D552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ab/>
            </w:r>
            <w:r w:rsidRPr="007D552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ab/>
            </w:r>
            <w:r w:rsidRPr="007D5524">
              <w:rPr>
                <w:rFonts w:ascii="Arial" w:eastAsia="Times New Roman" w:hAnsi="Arial" w:cs="Arial"/>
                <w:noProof/>
                <w:sz w:val="20"/>
                <w:szCs w:val="20"/>
                <w:lang w:eastAsia="it-IT"/>
              </w:rPr>
              <w:object w:dxaOrig="1185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magine che contiene testo, schizzo, cerchio, design&#10;&#10;&#10;&#10;Descrizione generata automaticamente" style="width:57pt;height:51.6pt;mso-width-percent:0;mso-height-percent:0;mso-width-percent:0;mso-height-percent:0" o:ole="">
                  <v:imagedata r:id="rId6" o:title=""/>
                </v:shape>
                <o:OLEObject Type="Embed" ProgID="PBrush" ShapeID="_x0000_i1025" DrawAspect="Content" ObjectID="_1811339471" r:id="rId7"/>
              </w:object>
            </w: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D5524">
              <w:rPr>
                <w:rFonts w:ascii="Arial" w:eastAsia="Times New Roman" w:hAnsi="Arial" w:cs="Arial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6521593D" wp14:editId="4B697458">
                  <wp:extent cx="1093470" cy="560705"/>
                  <wp:effectExtent l="0" t="0" r="0" b="0"/>
                  <wp:docPr id="1" name="Immagine 3" descr="ISO 9001_UKAS_UR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7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7D5524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CERTIFICAZIONE</w:t>
            </w: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7D5524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AGENZIA FORMATIVA</w:t>
            </w: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D5524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n. 34423/0001/UK/</w:t>
            </w:r>
            <w:proofErr w:type="spellStart"/>
            <w:r w:rsidRPr="007D5524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It</w:t>
            </w:r>
            <w:proofErr w:type="spellEnd"/>
          </w:p>
        </w:tc>
        <w:tc>
          <w:tcPr>
            <w:tcW w:w="5528" w:type="dxa"/>
          </w:tcPr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  <w:r w:rsidRPr="007D5524">
              <w:rPr>
                <w:rFonts w:ascii="Arial" w:eastAsia="Times New Roman" w:hAnsi="Arial" w:cs="Arial"/>
                <w:b/>
                <w:noProof/>
                <w:sz w:val="22"/>
                <w:szCs w:val="22"/>
                <w:lang w:eastAsia="it-IT"/>
              </w:rPr>
              <w:drawing>
                <wp:inline distT="0" distB="0" distL="0" distR="0" wp14:anchorId="27A11F20" wp14:editId="6B33C937">
                  <wp:extent cx="457200" cy="480695"/>
                  <wp:effectExtent l="0" t="0" r="0" b="0"/>
                  <wp:docPr id="2" name="Immagine 4" descr="Immagine che contiene disegno, schizzo, clipart, emblema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4" descr="Immagine che contiene disegno, schizzo, clipart, emblema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D5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ISTITUTO STATALE D’ISTRUZIONE SUPERIORE </w:t>
            </w: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D5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“R. DEL ROSSO - G. DA VERRAZZANO” (GRIS00900X)</w:t>
            </w:r>
          </w:p>
          <w:p w:rsidR="007D5524" w:rsidRPr="007D5524" w:rsidRDefault="007D5524" w:rsidP="007D5524">
            <w:pPr>
              <w:tabs>
                <w:tab w:val="center" w:pos="4819"/>
                <w:tab w:val="left" w:pos="7920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D5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Via Panoramica, 81 - 58019 - Porto S. Stefano (GR)</w:t>
            </w: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D5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Telefono +39 0564 812490/0564 810045</w:t>
            </w: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D5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Fax +39 0564 814175 </w:t>
            </w:r>
            <w:r w:rsidRPr="007D552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br/>
              <w:t>C.F. 82002910535</w:t>
            </w: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126" w:type="dxa"/>
          </w:tcPr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7D5524" w:rsidRPr="007D5524" w:rsidTr="00F7665C">
        <w:trPr>
          <w:cantSplit/>
          <w:trHeight w:val="70"/>
        </w:trPr>
        <w:tc>
          <w:tcPr>
            <w:tcW w:w="9639" w:type="dxa"/>
            <w:gridSpan w:val="3"/>
          </w:tcPr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D5524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Sito web: www.daverrazzano.it    e-mail: gris00900x@istruzione.it - segreteria@daverrazzano.it </w:t>
            </w:r>
          </w:p>
          <w:p w:rsidR="007D5524" w:rsidRPr="007D5524" w:rsidRDefault="007D5524" w:rsidP="007D5524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it-IT"/>
              </w:rPr>
            </w:pPr>
            <w:r w:rsidRPr="007D5524">
              <w:rPr>
                <w:rFonts w:ascii="Times New Roman" w:eastAsia="Times New Roman" w:hAnsi="Times New Roman" w:cs="Arial"/>
                <w:bCs/>
                <w:sz w:val="16"/>
                <w:szCs w:val="16"/>
                <w:lang w:eastAsia="it-IT"/>
              </w:rPr>
              <w:t xml:space="preserve"> Posta elettronica certificata:  segreteria@pec.daverrazzano.it - gris00900x@pec.istruzione.it</w:t>
            </w:r>
          </w:p>
        </w:tc>
      </w:tr>
    </w:tbl>
    <w:p w:rsidR="007D5524" w:rsidRPr="007D5524" w:rsidRDefault="007D5524" w:rsidP="007D55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7D5524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Programma Svolto di Lingua Inglese</w:t>
      </w:r>
    </w:p>
    <w:p w:rsidR="007D5524" w:rsidRPr="007D5524" w:rsidRDefault="007D5524" w:rsidP="007D55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Anno scolastico 2024/2025</w:t>
      </w:r>
      <w:r w:rsidRPr="007D5524">
        <w:rPr>
          <w:rFonts w:ascii="Times New Roman" w:eastAsia="Times New Roman" w:hAnsi="Times New Roman" w:cs="Times New Roman"/>
          <w:lang w:eastAsia="it-IT"/>
        </w:rPr>
        <w:br/>
      </w:r>
      <w:r w:rsidR="003007C6">
        <w:rPr>
          <w:rFonts w:ascii="Times New Roman" w:eastAsia="Times New Roman" w:hAnsi="Times New Roman" w:cs="Times New Roman"/>
          <w:b/>
          <w:bCs/>
          <w:lang w:eastAsia="it-IT"/>
        </w:rPr>
        <w:t>Classe: 4A</w:t>
      </w:r>
      <w:bookmarkStart w:id="0" w:name="_GoBack"/>
      <w:bookmarkEnd w:id="0"/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– Indirizzo Sala e Vendita</w:t>
      </w:r>
      <w:r w:rsidRPr="007D5524">
        <w:rPr>
          <w:rFonts w:ascii="Times New Roman" w:eastAsia="Times New Roman" w:hAnsi="Times New Roman" w:cs="Times New Roman"/>
          <w:lang w:eastAsia="it-IT"/>
        </w:rPr>
        <w:br/>
      </w:r>
      <w:r>
        <w:rPr>
          <w:rFonts w:ascii="Times New Roman" w:eastAsia="Times New Roman" w:hAnsi="Times New Roman" w:cs="Times New Roman"/>
          <w:b/>
          <w:bCs/>
          <w:lang w:eastAsia="it-IT"/>
        </w:rPr>
        <w:t>Docente: Luigia Del Monte</w:t>
      </w:r>
      <w:r w:rsidRPr="007D5524">
        <w:rPr>
          <w:rFonts w:ascii="Times New Roman" w:eastAsia="Times New Roman" w:hAnsi="Times New Roman" w:cs="Times New Roman"/>
          <w:lang w:eastAsia="it-IT"/>
        </w:rPr>
        <w:br/>
      </w:r>
    </w:p>
    <w:p w:rsidR="007D5524" w:rsidRPr="007D5524" w:rsidRDefault="007D5524" w:rsidP="007D552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GRAMMAR</w:t>
      </w:r>
    </w:p>
    <w:p w:rsidR="007D5524" w:rsidRPr="007D5524" w:rsidRDefault="007D5524" w:rsidP="007D55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simple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: uso per routine e fatti generali</w:t>
      </w:r>
    </w:p>
    <w:p w:rsidR="007D5524" w:rsidRPr="007D5524" w:rsidRDefault="007D5524" w:rsidP="007D55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continuous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: descrizione di azioni in corso</w:t>
      </w:r>
    </w:p>
    <w:p w:rsidR="007D5524" w:rsidRPr="007D5524" w:rsidRDefault="007D5524" w:rsidP="007D55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Modal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verbs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:</w:t>
      </w:r>
    </w:p>
    <w:p w:rsidR="007D5524" w:rsidRPr="007D5524" w:rsidRDefault="007D5524" w:rsidP="007D55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Can</w:t>
      </w:r>
      <w:r w:rsidRPr="007D5524">
        <w:rPr>
          <w:rFonts w:ascii="Times New Roman" w:eastAsia="Times New Roman" w:hAnsi="Times New Roman" w:cs="Times New Roman"/>
          <w:lang w:eastAsia="it-IT"/>
        </w:rPr>
        <w:t xml:space="preserve"> per esprimere capacità e possibilità</w:t>
      </w:r>
    </w:p>
    <w:p w:rsidR="007D5524" w:rsidRPr="007D5524" w:rsidRDefault="007D5524" w:rsidP="007D55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Should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per dare consigli</w:t>
      </w:r>
    </w:p>
    <w:p w:rsidR="007D5524" w:rsidRPr="007D5524" w:rsidRDefault="007D5524" w:rsidP="007D55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Would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per richieste cortesi e situazioni ipotetiche</w:t>
      </w:r>
    </w:p>
    <w:p w:rsidR="007D5524" w:rsidRPr="007D5524" w:rsidRDefault="007D5524" w:rsidP="007D55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Comparatives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superlatives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: formazione e uso per confrontare</w:t>
      </w:r>
    </w:p>
    <w:p w:rsidR="007D5524" w:rsidRPr="007D5524" w:rsidRDefault="007D5524" w:rsidP="007D55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The Future:</w:t>
      </w:r>
    </w:p>
    <w:p w:rsidR="007D5524" w:rsidRPr="007D5524" w:rsidRDefault="007D5524" w:rsidP="007D552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Will</w:t>
      </w:r>
      <w:r w:rsidRPr="007D5524">
        <w:rPr>
          <w:rFonts w:ascii="Times New Roman" w:eastAsia="Times New Roman" w:hAnsi="Times New Roman" w:cs="Times New Roman"/>
          <w:lang w:eastAsia="it-IT"/>
        </w:rPr>
        <w:t xml:space="preserve"> e </w:t>
      </w:r>
      <w:proofErr w:type="spellStart"/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going</w:t>
      </w:r>
      <w:proofErr w:type="spellEnd"/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 xml:space="preserve"> to</w:t>
      </w:r>
      <w:r w:rsidRPr="007D5524">
        <w:rPr>
          <w:rFonts w:ascii="Times New Roman" w:eastAsia="Times New Roman" w:hAnsi="Times New Roman" w:cs="Times New Roman"/>
          <w:lang w:eastAsia="it-IT"/>
        </w:rPr>
        <w:t xml:space="preserve"> per esprimere previsioni, decisioni e intenzioni</w:t>
      </w:r>
    </w:p>
    <w:p w:rsidR="007D5524" w:rsidRPr="007D5524" w:rsidRDefault="003007C6" w:rsidP="007D5524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pict>
          <v:rect id="_x0000_i1026" style="width:0;height:1.5pt" o:hralign="center" o:hrstd="t" o:hr="t" fillcolor="#a0a0a0" stroked="f"/>
        </w:pict>
      </w:r>
    </w:p>
    <w:p w:rsidR="007D5524" w:rsidRPr="007D5524" w:rsidRDefault="007D5524" w:rsidP="007D552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COMMUNICATION (Funzioni comunicative)</w:t>
      </w:r>
    </w:p>
    <w:p w:rsidR="007D5524" w:rsidRPr="007D5524" w:rsidRDefault="007D5524" w:rsidP="007D55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Gestione delle prenotazioni telefoniche (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making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taking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bookings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)</w:t>
      </w:r>
    </w:p>
    <w:p w:rsidR="007D5524" w:rsidRPr="007D5524" w:rsidRDefault="007D5524" w:rsidP="007D55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Modifica delle prenotazioni (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changing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bookings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)</w:t>
      </w:r>
    </w:p>
    <w:p w:rsidR="007D5524" w:rsidRPr="007D5524" w:rsidRDefault="007D5524" w:rsidP="007D55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Accoglienza degli ospiti (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welcoming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guests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)</w:t>
      </w:r>
    </w:p>
    <w:p w:rsidR="007D5524" w:rsidRPr="007D5524" w:rsidRDefault="007D5524" w:rsidP="007D55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Saluti e accompagnamento al tavolo (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greeting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showing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guests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to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their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table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)</w:t>
      </w:r>
    </w:p>
    <w:p w:rsidR="007D5524" w:rsidRPr="007D5524" w:rsidRDefault="007D5524" w:rsidP="007D55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Gestione degli ordini (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taking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confirming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checking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orders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)</w:t>
      </w:r>
    </w:p>
    <w:p w:rsidR="007D5524" w:rsidRPr="007D5524" w:rsidRDefault="003007C6" w:rsidP="007D5524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pict>
          <v:rect id="_x0000_i1027" style="width:0;height:1.5pt" o:hralign="center" o:hrstd="t" o:hr="t" fillcolor="#a0a0a0" stroked="f"/>
        </w:pict>
      </w:r>
    </w:p>
    <w:p w:rsidR="007D5524" w:rsidRPr="007D5524" w:rsidRDefault="007D5524" w:rsidP="007D552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 xml:space="preserve">MICROLINGUA DI SETTORE: BAR E </w:t>
      </w:r>
      <w:r>
        <w:rPr>
          <w:rFonts w:ascii="Times New Roman" w:eastAsia="Times New Roman" w:hAnsi="Times New Roman" w:cs="Times New Roman"/>
          <w:b/>
          <w:bCs/>
          <w:lang w:eastAsia="it-IT"/>
        </w:rPr>
        <w:t>“</w:t>
      </w:r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BEVERAGE SERVICE</w:t>
      </w:r>
      <w:r>
        <w:rPr>
          <w:rFonts w:ascii="Times New Roman" w:eastAsia="Times New Roman" w:hAnsi="Times New Roman" w:cs="Times New Roman"/>
          <w:b/>
          <w:bCs/>
          <w:lang w:eastAsia="it-IT"/>
        </w:rPr>
        <w:t>”</w:t>
      </w:r>
    </w:p>
    <w:p w:rsidR="007D5524" w:rsidRPr="007D5524" w:rsidRDefault="007D5524" w:rsidP="007D55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 xml:space="preserve">Tipologie di locali: </w:t>
      </w:r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 xml:space="preserve">bar, </w:t>
      </w:r>
      <w:proofErr w:type="spellStart"/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café</w:t>
      </w:r>
      <w:proofErr w:type="spellEnd"/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, pub</w:t>
      </w:r>
    </w:p>
    <w:p w:rsidR="007D5524" w:rsidRPr="007D5524" w:rsidRDefault="007D5524" w:rsidP="007D55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Tipologie di servizio: servizio al banco, al tavolo, self-service</w:t>
      </w:r>
    </w:p>
    <w:p w:rsidR="007D5524" w:rsidRPr="007D5524" w:rsidRDefault="007D5524" w:rsidP="007D55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Figure professionali del settore:</w:t>
      </w:r>
    </w:p>
    <w:p w:rsidR="007D5524" w:rsidRPr="007D5524" w:rsidRDefault="007D5524" w:rsidP="007D552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Landlord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publican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o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licensee</w:t>
      </w:r>
      <w:proofErr w:type="spellEnd"/>
    </w:p>
    <w:p w:rsidR="007D5524" w:rsidRPr="007D5524" w:rsidRDefault="007D5524" w:rsidP="007D552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Barista</w:t>
      </w:r>
    </w:p>
    <w:p w:rsidR="007D5524" w:rsidRPr="007D5524" w:rsidRDefault="007D5524" w:rsidP="007D552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Cellar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technician</w:t>
      </w:r>
      <w:proofErr w:type="spellEnd"/>
    </w:p>
    <w:p w:rsidR="007D5524" w:rsidRPr="007D5524" w:rsidRDefault="007D5524" w:rsidP="007D552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lastRenderedPageBreak/>
        <w:t>Bartender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e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mixologist</w:t>
      </w:r>
      <w:proofErr w:type="spellEnd"/>
    </w:p>
    <w:p w:rsidR="007D5524" w:rsidRPr="007D5524" w:rsidRDefault="007D5524" w:rsidP="007D552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Counter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service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assistant</w:t>
      </w:r>
      <w:proofErr w:type="spellEnd"/>
    </w:p>
    <w:p w:rsidR="007D5524" w:rsidRPr="007D5524" w:rsidRDefault="007D5524" w:rsidP="007D55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Struttura e organizzazione del bar: bar layout e bar set-up</w:t>
      </w:r>
    </w:p>
    <w:p w:rsidR="007D5524" w:rsidRPr="007D5524" w:rsidRDefault="007D5524" w:rsidP="007D55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 xml:space="preserve">Attrezzature e bicchieri da bar (bar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glassware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7D5524">
        <w:rPr>
          <w:rFonts w:ascii="Times New Roman" w:eastAsia="Times New Roman" w:hAnsi="Times New Roman" w:cs="Times New Roman"/>
          <w:lang w:eastAsia="it-IT"/>
        </w:rPr>
        <w:t>equipment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)</w:t>
      </w:r>
    </w:p>
    <w:p w:rsidR="007D5524" w:rsidRPr="007D5524" w:rsidRDefault="007D5524" w:rsidP="007D552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lang w:eastAsia="it-IT"/>
        </w:rPr>
        <w:t>Vocaboli specifici relativi a drink e servizio delle bevande</w:t>
      </w:r>
    </w:p>
    <w:p w:rsidR="007D5524" w:rsidRPr="007D5524" w:rsidRDefault="003007C6" w:rsidP="007D5524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pict>
          <v:rect id="_x0000_i1028" style="width:0;height:1.5pt" o:hralign="center" o:hrstd="t" o:hr="t" fillcolor="#a0a0a0" stroked="f"/>
        </w:pict>
      </w:r>
    </w:p>
    <w:p w:rsidR="007D5524" w:rsidRPr="007D5524" w:rsidRDefault="007D5524" w:rsidP="007D552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CITTADINANZA E COSTITUZIONE</w:t>
      </w:r>
    </w:p>
    <w:p w:rsidR="007D5524" w:rsidRPr="007D5524" w:rsidRDefault="007D5524" w:rsidP="007D552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 xml:space="preserve">Gender </w:t>
      </w:r>
      <w:proofErr w:type="spellStart"/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Equality</w:t>
      </w:r>
      <w:proofErr w:type="spellEnd"/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 xml:space="preserve"> – Career </w:t>
      </w:r>
      <w:proofErr w:type="spellStart"/>
      <w:r w:rsidRPr="007D5524">
        <w:rPr>
          <w:rFonts w:ascii="Times New Roman" w:eastAsia="Times New Roman" w:hAnsi="Times New Roman" w:cs="Times New Roman"/>
          <w:b/>
          <w:bCs/>
          <w:lang w:eastAsia="it-IT"/>
        </w:rPr>
        <w:t>Women</w:t>
      </w:r>
      <w:proofErr w:type="spellEnd"/>
      <w:r w:rsidRPr="007D5524">
        <w:rPr>
          <w:rFonts w:ascii="Times New Roman" w:eastAsia="Times New Roman" w:hAnsi="Times New Roman" w:cs="Times New Roman"/>
          <w:lang w:eastAsia="it-IT"/>
        </w:rPr>
        <w:t>:</w:t>
      </w:r>
      <w:r w:rsidRPr="007D5524">
        <w:rPr>
          <w:rFonts w:ascii="Times New Roman" w:eastAsia="Times New Roman" w:hAnsi="Times New Roman" w:cs="Times New Roman"/>
          <w:lang w:eastAsia="it-IT"/>
        </w:rPr>
        <w:br/>
        <w:t>Riflessione sulla parità di genere nel mondo del lavoro, con particolare attenzione alle donne che fanno carriera nel settore dell’ospitalità e della ristorazione.</w:t>
      </w:r>
    </w:p>
    <w:p w:rsidR="002E7C67" w:rsidRDefault="002E7C67"/>
    <w:sectPr w:rsidR="002E7C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A0A83"/>
    <w:multiLevelType w:val="multilevel"/>
    <w:tmpl w:val="E18E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CC3F49"/>
    <w:multiLevelType w:val="multilevel"/>
    <w:tmpl w:val="4D94B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1711A2"/>
    <w:multiLevelType w:val="multilevel"/>
    <w:tmpl w:val="737E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6A6650"/>
    <w:multiLevelType w:val="multilevel"/>
    <w:tmpl w:val="A7C85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24"/>
    <w:rsid w:val="002E7C67"/>
    <w:rsid w:val="003007C6"/>
    <w:rsid w:val="007D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55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55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55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55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0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304</Words>
  <Characters>1739</Characters>
  <Application>Microsoft Office Word</Application>
  <DocSecurity>0</DocSecurity>
  <Lines>14</Lines>
  <Paragraphs>4</Paragraphs>
  <ScaleCrop>false</ScaleCrop>
  <Company>HP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Isa</cp:lastModifiedBy>
  <cp:revision>2</cp:revision>
  <dcterms:created xsi:type="dcterms:W3CDTF">2025-06-13T14:49:00Z</dcterms:created>
  <dcterms:modified xsi:type="dcterms:W3CDTF">2025-06-13T15:05:00Z</dcterms:modified>
</cp:coreProperties>
</file>